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end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Imię i nazwisko ……………………..…………………                         Zielona Góra ………………………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Stanowisko .……………………………………………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  <w:lang w:eastAsia="ar-SA"/>
        </w:rPr>
      </w:pPr>
      <w:r>
        <w:rPr>
          <w:rFonts w:eastAsia="Times New Roman" w:cs="Arial" w:ascii="Arial" w:hAnsi="Arial"/>
          <w:sz w:val="18"/>
          <w:szCs w:val="18"/>
          <w:lang w:eastAsia="ar-SA"/>
        </w:rPr>
      </w:r>
    </w:p>
    <w:p>
      <w:pPr>
        <w:pStyle w:val="Normal"/>
        <w:keepNext w:val="true"/>
        <w:keepLines/>
        <w:spacing w:lineRule="auto" w:line="240" w:before="40" w:after="0"/>
        <w:jc w:val="center"/>
        <w:rPr/>
      </w:pPr>
      <w:r>
        <w:rPr>
          <w:rStyle w:val="Domylnaczcionkaakapitu"/>
          <w:rFonts w:ascii="Calibri Light" w:hAnsi="Calibri Light"/>
          <w:b/>
          <w:sz w:val="26"/>
          <w:szCs w:val="26"/>
          <w:u w:val="single"/>
          <w:lang w:eastAsia="pl-PL"/>
        </w:rPr>
        <w:t>Wniosek o udzielenie pomocy finansowej  - oświadczenie o dochodzie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Style w:val="Domylnaczcionkaakapitu"/>
          <w:rFonts w:eastAsia="Times New Roman" w:cs="Arial" w:ascii="Arial" w:hAnsi="Arial"/>
          <w:sz w:val="20"/>
          <w:szCs w:val="20"/>
          <w:lang w:eastAsia="pl-PL"/>
        </w:rPr>
        <w:t xml:space="preserve">Proszę o dofinansowanie 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lang w:eastAsia="pl-PL"/>
        </w:rPr>
        <w:t xml:space="preserve">wypoczynku letniego w </w:t>
      </w:r>
      <w:r>
        <w:rPr>
          <w:rStyle w:val="Domylnaczcionkaakapitu"/>
          <w:rFonts w:eastAsia="Times New Roman" w:cs="Arial" w:ascii="Arial" w:hAnsi="Arial"/>
          <w:b/>
          <w:sz w:val="20"/>
          <w:szCs w:val="20"/>
          <w:u w:val="single"/>
          <w:lang w:eastAsia="pl-PL"/>
        </w:rPr>
        <w:t>2025 roku.</w:t>
      </w:r>
    </w:p>
    <w:p>
      <w:pPr>
        <w:pStyle w:val="Normal"/>
        <w:spacing w:lineRule="auto" w:line="240" w:before="0" w:after="0"/>
        <w:jc w:val="end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jc w:val="end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120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We wspólnym gospodarstwie domowym pozostają ze mną: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sz w:val="20"/>
          <w:szCs w:val="20"/>
          <w:lang w:eastAsia="pl-PL"/>
        </w:rPr>
        <w:t>Sytuacja rodzinna (osoba składająca oświadczenie, współmałżonek, dzieci własne, przysposobione, przyjęte na wychowanie w ramach rodziny zastępczej)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Domylnaczcionkaakapitu"/>
          <w:rFonts w:eastAsia="Times New Roman" w:cs="Arial" w:ascii="Arial" w:hAnsi="Arial"/>
          <w:b/>
          <w:sz w:val="24"/>
          <w:szCs w:val="24"/>
          <w:lang w:eastAsia="pl-PL"/>
        </w:rPr>
        <w:t>ilość osób w gospodarstwie domowym  ………</w:t>
        <w:br/>
      </w:r>
      <w:r>
        <w:rPr>
          <w:rStyle w:val="Domylnaczcionkaakapitu"/>
          <w:rFonts w:eastAsia="Times New Roman" w:cs="Arial" w:ascii="Arial" w:hAnsi="Arial"/>
          <w:sz w:val="20"/>
          <w:szCs w:val="20"/>
          <w:lang w:eastAsia="pl-PL"/>
        </w:rPr>
        <w:t>(osoby uprawnione do korzystania z ZFŚS – małżonek, dzieci)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Arial" w:hAnsi="Arial" w:eastAsia="Times New Roman" w:cs="Arial"/>
          <w:sz w:val="18"/>
          <w:szCs w:val="18"/>
          <w:u w:val="single"/>
          <w:lang w:eastAsia="pl-PL"/>
        </w:rPr>
      </w:pPr>
      <w:r>
        <w:rPr>
          <w:rFonts w:eastAsia="Times New Roman" w:cs="Arial" w:ascii="Arial" w:hAnsi="Arial"/>
          <w:sz w:val="18"/>
          <w:szCs w:val="18"/>
          <w:u w:val="single"/>
          <w:lang w:eastAsia="pl-PL"/>
        </w:rPr>
      </w:r>
    </w:p>
    <w:tbl>
      <w:tblPr>
        <w:tblW w:w="9247" w:type="dxa"/>
        <w:jc w:val="start"/>
        <w:tblInd w:w="-57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480"/>
        <w:gridCol w:w="2916"/>
        <w:gridCol w:w="1813"/>
        <w:gridCol w:w="1635"/>
        <w:gridCol w:w="2403"/>
      </w:tblGrid>
      <w:tr>
        <w:trPr>
          <w:tblHeader w:val="true"/>
        </w:trPr>
        <w:tc>
          <w:tcPr>
            <w:tcW w:w="480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91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0"/>
                <w:szCs w:val="20"/>
              </w:rPr>
              <w:t>Imię i nazwisko</w:t>
            </w:r>
          </w:p>
        </w:tc>
        <w:tc>
          <w:tcPr>
            <w:tcW w:w="1813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0"/>
                <w:szCs w:val="20"/>
              </w:rPr>
              <w:t>Data urodzenia</w:t>
            </w:r>
          </w:p>
        </w:tc>
        <w:tc>
          <w:tcPr>
            <w:tcW w:w="163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0"/>
                <w:szCs w:val="20"/>
              </w:rPr>
              <w:t>Stopień pokrewieństwa</w:t>
            </w:r>
          </w:p>
        </w:tc>
        <w:tc>
          <w:tcPr>
            <w:tcW w:w="2403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20"/>
                <w:szCs w:val="20"/>
              </w:rPr>
              <w:t>Miejsce                         nauki/pracy</w:t>
            </w:r>
          </w:p>
        </w:tc>
      </w:tr>
      <w:tr>
        <w:trPr/>
        <w:tc>
          <w:tcPr>
            <w:tcW w:w="480" w:type="dxa"/>
            <w:tcBorders>
              <w:star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916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813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2403" w:type="dxa"/>
            <w:tcBorders>
              <w:start w:val="single" w:sz="2" w:space="0" w:color="000001"/>
              <w:bottom w:val="single" w:sz="2" w:space="0" w:color="000001"/>
              <w:end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80" w:type="dxa"/>
            <w:tcBorders>
              <w:star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2916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18"/>
                <w:szCs w:val="18"/>
              </w:rPr>
            </w:r>
          </w:p>
        </w:tc>
        <w:tc>
          <w:tcPr>
            <w:tcW w:w="1813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18"/>
                <w:szCs w:val="18"/>
              </w:rPr>
            </w:r>
          </w:p>
        </w:tc>
        <w:tc>
          <w:tcPr>
            <w:tcW w:w="1635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18"/>
                <w:szCs w:val="18"/>
              </w:rPr>
            </w:r>
          </w:p>
        </w:tc>
        <w:tc>
          <w:tcPr>
            <w:tcW w:w="2403" w:type="dxa"/>
            <w:tcBorders>
              <w:start w:val="single" w:sz="2" w:space="0" w:color="000001"/>
              <w:bottom w:val="single" w:sz="2" w:space="0" w:color="000001"/>
              <w:end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sz w:val="18"/>
                <w:szCs w:val="18"/>
              </w:rPr>
            </w:r>
          </w:p>
        </w:tc>
      </w:tr>
      <w:tr>
        <w:trPr/>
        <w:tc>
          <w:tcPr>
            <w:tcW w:w="480" w:type="dxa"/>
            <w:tcBorders>
              <w:start w:val="single" w:sz="2" w:space="0" w:color="000001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916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813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2403" w:type="dxa"/>
            <w:tcBorders>
              <w:start w:val="single" w:sz="2" w:space="0" w:color="000001"/>
              <w:bottom w:val="single" w:sz="2" w:space="0" w:color="000001"/>
              <w:end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916" w:type="dxa"/>
            <w:tcBorders>
              <w:start w:val="single" w:sz="4" w:space="0" w:color="000000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813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2403" w:type="dxa"/>
            <w:tcBorders>
              <w:start w:val="single" w:sz="2" w:space="0" w:color="000001"/>
              <w:bottom w:val="single" w:sz="2" w:space="0" w:color="000001"/>
              <w:end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916" w:type="dxa"/>
            <w:tcBorders>
              <w:start w:val="single" w:sz="4" w:space="0" w:color="000000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813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2403" w:type="dxa"/>
            <w:tcBorders>
              <w:start w:val="single" w:sz="2" w:space="0" w:color="000001"/>
              <w:bottom w:val="single" w:sz="2" w:space="0" w:color="000001"/>
              <w:end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2916" w:type="dxa"/>
            <w:tcBorders>
              <w:start w:val="single" w:sz="4" w:space="0" w:color="000000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813" w:type="dxa"/>
            <w:tcBorders>
              <w:start w:val="single" w:sz="2" w:space="0" w:color="000001"/>
              <w:bottom w:val="single" w:sz="2" w:space="0" w:color="000001"/>
              <w:end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1635" w:type="dxa"/>
            <w:tcBorders>
              <w:star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  <w:tc>
          <w:tcPr>
            <w:tcW w:w="2403" w:type="dxa"/>
            <w:tcBorders>
              <w:start w:val="single" w:sz="2" w:space="0" w:color="000001"/>
              <w:bottom w:val="single" w:sz="2" w:space="0" w:color="000001"/>
              <w:end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pacing w:lineRule="auto" w:line="250" w:before="0" w:after="12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end"/>
        <w:rPr>
          <w:rFonts w:ascii="Arial" w:hAnsi="Arial" w:eastAsia="Times New Roman" w:cs="Arial"/>
          <w:sz w:val="18"/>
          <w:szCs w:val="18"/>
          <w:lang w:eastAsia="ar-SA"/>
        </w:rPr>
      </w:pPr>
      <w:r>
        <w:rPr>
          <w:rFonts w:eastAsia="Times New Roman" w:cs="Arial" w:ascii="Arial" w:hAnsi="Arial"/>
          <w:sz w:val="18"/>
          <w:szCs w:val="1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18"/>
          <w:szCs w:val="18"/>
          <w:lang w:eastAsia="ar-SA"/>
        </w:rPr>
      </w:pPr>
      <w:r>
        <w:rPr>
          <w:rFonts w:eastAsia="Times New Roman" w:cs="Arial" w:ascii="Arial" w:hAnsi="Arial"/>
          <w:b/>
          <w:sz w:val="18"/>
          <w:szCs w:val="18"/>
          <w:lang w:eastAsia="ar-SA"/>
        </w:rPr>
      </w:r>
    </w:p>
    <w:p>
      <w:pPr>
        <w:pStyle w:val="Normal"/>
        <w:spacing w:lineRule="auto" w:line="240" w:before="0" w:after="0"/>
        <w:rPr/>
      </w:pPr>
      <w:r>
        <w:rPr>
          <w:rStyle w:val="Domylnaczcionkaakapitu"/>
          <w:rFonts w:eastAsia="Times New Roman" w:cs="Arial" w:ascii="Arial" w:hAnsi="Arial"/>
          <w:b/>
          <w:sz w:val="18"/>
          <w:szCs w:val="18"/>
          <w:lang w:eastAsia="ar-SA"/>
        </w:rPr>
        <w:t xml:space="preserve">2.  </w:t>
      </w:r>
      <w:r>
        <w:rPr>
          <w:rStyle w:val="Domylnaczcionkaakapitu"/>
          <w:rFonts w:eastAsia="Times New Roman" w:cs="Arial" w:ascii="Arial" w:hAnsi="Arial"/>
          <w:b/>
          <w:sz w:val="18"/>
          <w:szCs w:val="18"/>
          <w:u w:val="single"/>
          <w:lang w:eastAsia="ar-SA"/>
        </w:rPr>
        <w:t>Oświadczenie  o dochodzie pracownika dla celów uzyskania świadczenia socjalnego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lang w:eastAsia="pl-PL"/>
        </w:rPr>
        <w:t xml:space="preserve">Ja, niżej podpisana/y niniejszym oświadczam, że dochody brutto </w:t>
      </w:r>
      <w:r>
        <w:rPr>
          <w:rStyle w:val="Domylnaczcionkaakapitu"/>
          <w:rFonts w:eastAsia="Times New Roman" w:cs="Arial" w:ascii="Arial" w:hAnsi="Arial"/>
          <w:b/>
          <w:bCs/>
          <w:lang w:eastAsia="pl-PL"/>
        </w:rPr>
        <w:t>na podstawie zeznania podatkowego za poprzedni rok kalendarzowy oraz wszystkich innych dochodów</w:t>
      </w:r>
      <w:r>
        <w:rPr>
          <w:rStyle w:val="Domylnaczcionkaakapitu"/>
          <w:rFonts w:eastAsia="Times New Roman" w:cs="Arial" w:ascii="Arial" w:hAnsi="Arial"/>
          <w:lang w:eastAsia="pl-PL"/>
        </w:rPr>
        <w:t xml:space="preserve"> wszystkich członków mojej rodziny wspólnie zamieszkujących, prowadzących wspólne gospodarstwo domowe w przeliczeniu na osobę miesięcznie wynoszą: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lang w:eastAsia="pl-PL"/>
        </w:rPr>
        <w:t xml:space="preserve"> </w:t>
      </w:r>
      <w:r>
        <w:rPr>
          <w:rStyle w:val="Domylnaczcionkaakapitu"/>
          <w:rFonts w:eastAsia="Times New Roman" w:cs="Arial" w:ascii="Arial" w:hAnsi="Arial"/>
          <w:lang w:eastAsia="pl-PL"/>
        </w:rPr>
        <w:br/>
      </w:r>
      <w:r>
        <w:rPr>
          <w:rStyle w:val="Domylnaczcionkaakapitu"/>
          <w:rFonts w:eastAsia="Times New Roman" w:cs="Arial" w:ascii="Arial" w:hAnsi="Arial"/>
          <w:u w:val="single"/>
          <w:lang w:eastAsia="pl-PL"/>
        </w:rPr>
        <w:t>Zaznaczyć  właściwy   kwadrat: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tbl>
      <w:tblPr>
        <w:tblW w:w="8575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7725"/>
        <w:gridCol w:w="850"/>
      </w:tblGrid>
      <w:tr>
        <w:trPr>
          <w:trHeight w:val="397" w:hRule="atLeast"/>
        </w:trPr>
        <w:tc>
          <w:tcPr>
            <w:tcW w:w="7725" w:type="dxa"/>
            <w:tcBorders/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-  I grupa   - dochód na osobę w rodzinie do 3.000,00 zł brutto  </w:t>
            </w:r>
          </w:p>
        </w:tc>
        <w:tc>
          <w:tcPr>
            <w:tcW w:w="85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7725" w:type="dxa"/>
            <w:tcBorders/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 II grupa – dochód na osobę w rodzinie od 3.001,00 zł do 4.500,00 zł. brutto</w:t>
            </w:r>
          </w:p>
        </w:tc>
        <w:tc>
          <w:tcPr>
            <w:tcW w:w="850" w:type="dxa"/>
            <w:tcBorders>
              <w:top w:val="single" w:sz="4" w:space="0" w:color="000001"/>
              <w:start w:val="single" w:sz="4" w:space="0" w:color="000001"/>
              <w:bottom w:val="single" w:sz="4" w:space="0" w:color="000000"/>
              <w:end w:val="single" w:sz="4" w:space="0" w:color="000001"/>
            </w:tcBorders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7725" w:type="dxa"/>
            <w:tcBorders/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 III grupa – dochód na osobę w rodzinie od 4.501,00 zł do 6.000,00 zł brutto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</w:tbl>
    <w:p>
      <w:pPr>
        <w:pStyle w:val="Normalny"/>
        <w:spacing w:before="0" w:after="0"/>
        <w:rPr>
          <w:vanish/>
        </w:rPr>
      </w:pPr>
      <w:r>
        <w:rPr>
          <w:vanish/>
        </w:rPr>
      </w:r>
    </w:p>
    <w:tbl>
      <w:tblPr>
        <w:tblW w:w="8575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7725"/>
        <w:gridCol w:w="850"/>
      </w:tblGrid>
      <w:tr>
        <w:trPr>
          <w:trHeight w:val="397" w:hRule="atLeast"/>
        </w:trPr>
        <w:tc>
          <w:tcPr>
            <w:tcW w:w="7725" w:type="dxa"/>
            <w:tcBorders/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 IV grupa – dochód na osobę w rodzinie od 6.001,00 zł do 7.500,00 zł brutto</w:t>
            </w:r>
          </w:p>
        </w:tc>
        <w:tc>
          <w:tcPr>
            <w:tcW w:w="85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</w:tbl>
    <w:p>
      <w:pPr>
        <w:pStyle w:val="Normalny"/>
        <w:spacing w:before="0" w:after="0"/>
        <w:rPr>
          <w:vanish/>
        </w:rPr>
      </w:pPr>
      <w:r>
        <w:rPr>
          <w:vanish/>
        </w:rPr>
      </w:r>
    </w:p>
    <w:tbl>
      <w:tblPr>
        <w:tblW w:w="8575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7725"/>
        <w:gridCol w:w="850"/>
      </w:tblGrid>
      <w:tr>
        <w:trPr>
          <w:trHeight w:val="397" w:hRule="atLeast"/>
        </w:trPr>
        <w:tc>
          <w:tcPr>
            <w:tcW w:w="7725" w:type="dxa"/>
            <w:tcBorders/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-  V grupa – dochód na osobę w rodzinie powyżej  7.501,00 zł brutto</w:t>
            </w:r>
          </w:p>
        </w:tc>
        <w:tc>
          <w:tcPr>
            <w:tcW w:w="85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</w:tcBorders>
          </w:tcPr>
          <w:p>
            <w:pPr>
              <w:pStyle w:val="Normal"/>
              <w:spacing w:lineRule="auto" w:line="250" w:before="0" w:after="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ar-SA"/>
        </w:rPr>
      </w:pPr>
      <w:r>
        <w:rPr>
          <w:rFonts w:eastAsia="Times New Roman" w:cs="Arial" w:ascii="Arial" w:hAnsi="Arial"/>
          <w:sz w:val="18"/>
          <w:szCs w:val="18"/>
          <w:lang w:eastAsia="ar-SA"/>
        </w:rPr>
        <w:t>Uzasadnienie ……………………………………………………………………………………………………….…………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ar-SA"/>
        </w:rPr>
      </w:pPr>
      <w:r>
        <w:rPr>
          <w:rFonts w:eastAsia="Times New Roman" w:cs="Arial" w:ascii="Arial" w:hAnsi="Arial"/>
          <w:sz w:val="18"/>
          <w:szCs w:val="18"/>
          <w:lang w:eastAsia="ar-SA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  <w:lang w:eastAsia="ar-SA"/>
        </w:rPr>
        <w:t>.………….</w:t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Arial" w:ascii="Arial" w:hAnsi="Arial"/>
          <w:sz w:val="18"/>
          <w:szCs w:val="18"/>
          <w:lang w:eastAsia="pl-PL"/>
        </w:rPr>
        <w:t>Oświadczenie powyższe składam pod odpowiedzialnością karną zgodnie z art. 233 § 1 Kk.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Arial" w:ascii="Arial" w:hAnsi="Arial"/>
          <w:sz w:val="18"/>
          <w:szCs w:val="18"/>
          <w:lang w:eastAsia="pl-PL"/>
        </w:rPr>
        <w:t>Jeżeli sytuacja rodzinna ulegnie zmianie, pracownik niezwłocznie informuje pracodawcę.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18"/>
          <w:szCs w:val="18"/>
          <w:lang w:eastAsia="ar-SA"/>
        </w:rPr>
        <w:tab/>
        <w:tab/>
        <w:tab/>
        <w:tab/>
        <w:tab/>
        <w:tab/>
        <w:tab/>
        <w:tab/>
        <w:tab/>
        <w:tab/>
        <w:t>….…...……..…………….</w:t>
      </w:r>
      <w:r>
        <w:rPr>
          <w:rStyle w:val="Domylnaczcionkaakapitu"/>
          <w:rFonts w:eastAsia="Times New Roman" w:cs="Arial" w:ascii="Arial" w:hAnsi="Arial"/>
          <w:i/>
          <w:sz w:val="16"/>
          <w:szCs w:val="16"/>
          <w:lang w:eastAsia="pl-PL"/>
        </w:rPr>
        <w:tab/>
        <w:tab/>
        <w:tab/>
        <w:tab/>
        <w:tab/>
        <w:tab/>
        <w:tab/>
        <w:tab/>
        <w:tab/>
        <w:t xml:space="preserve"> </w:t>
        <w:tab/>
        <w:tab/>
        <w:t xml:space="preserve">  (podpis)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eastAsia="Times New Roman" w:cs="Arial" w:ascii="Arial" w:hAnsi="Arial"/>
          <w:sz w:val="18"/>
          <w:szCs w:val="18"/>
          <w:lang w:eastAsia="pl-P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Style w:val="Domylnaczcionkaakapitu"/>
          <w:rFonts w:eastAsia="Times New Roman" w:cs="Arial" w:ascii="Arial" w:hAnsi="Arial"/>
          <w:sz w:val="16"/>
          <w:szCs w:val="16"/>
          <w:lang w:eastAsia="pl-PL"/>
        </w:rPr>
        <w:t xml:space="preserve">    </w:t>
      </w:r>
      <w:r>
        <w:rPr>
          <w:rStyle w:val="Domylnaczcionkaakapitu"/>
          <w:rFonts w:eastAsia="Times New Roman" w:cs="Arial" w:ascii="Arial" w:hAnsi="Arial"/>
          <w:i/>
          <w:sz w:val="16"/>
          <w:szCs w:val="16"/>
          <w:lang w:eastAsia="pl-PL"/>
        </w:rPr>
        <w:tab/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4"/>
          <w:szCs w:val="14"/>
          <w:lang w:eastAsia="pl-PL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pl-PL"/>
        </w:rPr>
      </w:r>
    </w:p>
    <w:tbl>
      <w:tblPr>
        <w:tblW w:w="10161" w:type="dxa"/>
        <w:jc w:val="start"/>
        <w:tblInd w:w="-39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572"/>
        <w:gridCol w:w="5589"/>
      </w:tblGrid>
      <w:tr>
        <w:trPr>
          <w:trHeight w:val="255" w:hRule="atLeast"/>
        </w:trPr>
        <w:tc>
          <w:tcPr>
            <w:tcW w:w="1016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5F5F5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Informacje dotyczące przetwarzania danych osobowych w związku z korzystaniem z ZFŚS</w:t>
            </w:r>
          </w:p>
        </w:tc>
      </w:tr>
      <w:tr>
        <w:trPr>
          <w:trHeight w:val="620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Kto przetwarza Państwa dane osobowe?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28"/>
              <w:rPr/>
            </w:pPr>
            <w:r>
              <w:rPr>
                <w:rStyle w:val="Domylnaczcionkaakapitu"/>
                <w:rFonts w:cs="Calibri"/>
                <w:sz w:val="18"/>
                <w:szCs w:val="18"/>
              </w:rPr>
              <w:t>Administratorem danych osobowych jest Zespół Szkół Mistrzostwa Sportowego, reprezentowany przez Dyrektora ul. Wyspiańskiego 21,</w:t>
              <w:br/>
              <w:t>w Zielonej Górze, 65- 036 Zielona Góra, numer telefonu: 68.45 20 50, email: sekretariat@zsms.zgora.pl</w:t>
            </w:r>
          </w:p>
        </w:tc>
      </w:tr>
      <w:tr>
        <w:trPr>
          <w:trHeight w:val="1066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kim mogą się Państwo skontaktować?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2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 sprawach ochrony swoich danych osobowych mogą się Państwo skontaktować się z naszym Inspektorem Ochrony Danych: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ind w:hanging="283" w:start="45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e-mail: inspektor-ap@cuw.zielona-gora.pl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ind w:hanging="283" w:start="45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telefon: 880 100 367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pacing w:lineRule="auto" w:line="240" w:before="0" w:after="0"/>
              <w:ind w:hanging="283" w:start="45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pisemnie na adres naszej siedziby, wskazany powyżej.</w:t>
            </w:r>
          </w:p>
        </w:tc>
      </w:tr>
      <w:tr>
        <w:trPr>
          <w:trHeight w:val="1426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jakim celu chcemy uzyskać dane osobowe i na jakiej podstawie?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hd w:fill="FFFFFF" w:val="clear"/>
              <w:tabs>
                <w:tab w:val="clear" w:pos="708"/>
                <w:tab w:val="left" w:pos="2155" w:leader="none"/>
              </w:tabs>
              <w:spacing w:lineRule="auto" w:line="240" w:before="0" w:after="0"/>
              <w:ind w:start="2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Dane osobowe zbierane są w celu  przyznania ulgowej usługi i świadczeń oraz dopłaty z Zakładowego Funduszu Świadczeń Socjalnych (ZFŚS) </w:t>
              <w:br/>
              <w:t>i ustalenia ich wysokości, ponieważ: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tabs>
                <w:tab w:val="clear" w:pos="708"/>
                <w:tab w:val="left" w:pos="1379" w:leader="none"/>
              </w:tabs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sz w:val="18"/>
                <w:szCs w:val="18"/>
              </w:rPr>
              <w:t>wypełniamy ciążące na nas obowiązki prawne</w:t>
            </w:r>
            <w:r>
              <w:rPr>
                <w:rStyle w:val="Domylnaczcionkaakapitu"/>
                <w:rFonts w:cs="Calibri"/>
                <w:position w:val="5"/>
                <w:sz w:val="12"/>
                <w:sz w:val="18"/>
                <w:szCs w:val="18"/>
              </w:rPr>
              <w:t xml:space="preserve">1 </w:t>
            </w:r>
            <w:r>
              <w:rPr>
                <w:rStyle w:val="Domylnaczcionkaakapitu"/>
                <w:rFonts w:cs="Calibri"/>
                <w:sz w:val="18"/>
                <w:szCs w:val="18"/>
              </w:rPr>
              <w:t>[art. 6 ust. 1 lit c) RODO</w:t>
            </w:r>
            <w:r>
              <w:rPr>
                <w:rStyle w:val="Domylnaczcionkaakapitu"/>
                <w:rFonts w:cs="Calibri"/>
                <w:position w:val="5"/>
                <w:sz w:val="12"/>
                <w:sz w:val="18"/>
                <w:szCs w:val="18"/>
              </w:rPr>
              <w:t>2</w:t>
            </w:r>
            <w:r>
              <w:rPr>
                <w:rStyle w:val="Domylnaczcionkaakapitu"/>
                <w:rFonts w:cs="Calibri"/>
                <w:sz w:val="18"/>
                <w:szCs w:val="18"/>
              </w:rPr>
              <w:t>], dotyczące przyznawania Pani/Panu i członkom Państwa rodzin świadczeń finansowanych z Zakładowego Funduszu Świadczeń Socjalnych.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tabs>
                <w:tab w:val="clear" w:pos="708"/>
                <w:tab w:val="left" w:pos="1379" w:leader="none"/>
              </w:tabs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sz w:val="18"/>
                <w:szCs w:val="18"/>
              </w:rPr>
              <w:t xml:space="preserve">jest to niezbędne do wypełniania obowiązków i szczególnych praw w dziedzinie prawa pracy, zabezpieczenia społecznego </w:t>
              <w:br/>
              <w:t>i ochrony socjalnej [art. 9 ust. 2 lit. b) RODO</w:t>
            </w:r>
            <w:r>
              <w:rPr>
                <w:rStyle w:val="Domylnaczcionkaakapitu"/>
                <w:rFonts w:cs="Calibri"/>
                <w:position w:val="5"/>
                <w:sz w:val="12"/>
                <w:sz w:val="18"/>
                <w:szCs w:val="18"/>
              </w:rPr>
              <w:t>2</w:t>
            </w:r>
            <w:r>
              <w:rPr>
                <w:rStyle w:val="Domylnaczcionkaakapitu"/>
                <w:rFonts w:cs="Calibri"/>
                <w:sz w:val="18"/>
                <w:szCs w:val="18"/>
              </w:rPr>
              <w:t>]. Ma to miejsce wtedy, gdy przetwarzamy dane dotyczące Państwa zdrowia – w tym, gdy realizujemy szczególne uprawnienia związane ze stanem zdrowia, np. osób niepełnosprawnych.</w:t>
            </w:r>
          </w:p>
        </w:tc>
      </w:tr>
      <w:tr>
        <w:trPr>
          <w:trHeight w:val="1498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Jakie mają Państwo prawa?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hd w:fill="FFFFFF" w:val="clear"/>
              <w:tabs>
                <w:tab w:val="clear" w:pos="708"/>
              </w:tabs>
              <w:spacing w:lineRule="auto" w:line="240"/>
              <w:ind w:start="720"/>
              <w:jc w:val="both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Mają Państwo następujące prawa:</w:t>
            </w:r>
          </w:p>
          <w:p>
            <w:pPr>
              <w:pStyle w:val="Normal"/>
              <w:shd w:fill="FFFFFF" w:val="clear"/>
              <w:spacing w:lineRule="auto" w:line="240"/>
              <w:jc w:val="both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prawo dostępu do swoich danych oraz otrzymania ich kopii;</w:t>
              <w:br/>
              <w:t>prawo do sprostowania (poprawiania) swoich danych osobowych;</w:t>
              <w:br/>
              <w:t>prawo do ograniczenia przetwarzania danych osobowych;</w:t>
              <w:br/>
              <w:t>prawo do usunięcia danych osobowych;</w:t>
              <w:br/>
              <w:t>prawo do wniesienia skargi do Prezes Urzędu Ochrony Danych Osobowych (na adres: ul. Stawki 2, 00 - 193 Warszawa).</w:t>
            </w:r>
          </w:p>
        </w:tc>
      </w:tr>
      <w:tr>
        <w:trPr>
          <w:trHeight w:val="1916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Komu przekazujemy Państwa dane osobowe?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hd w:fill="FFFFFF" w:val="clear"/>
              <w:tabs>
                <w:tab w:val="clear" w:pos="708"/>
              </w:tabs>
              <w:spacing w:lineRule="auto" w:line="240" w:before="0" w:after="0"/>
              <w:ind w:start="72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Przekazujemy Pani/Pana dane osobowe:</w:t>
            </w:r>
          </w:p>
          <w:p>
            <w:pPr>
              <w:pStyle w:val="Normal"/>
              <w:numPr>
                <w:ilvl w:val="0"/>
                <w:numId w:val="4"/>
              </w:numPr>
              <w:shd w:fill="FFFFFF" w:val="clear"/>
              <w:spacing w:lineRule="auto" w:line="240" w:before="0"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podmiotom, z usług których korzystamy przy ich przetwarzaniu, tj. firmie dostarczającej nam program płacowo-kadrowy – Vulcan sp. z o.o., ul. Wołowska 6, 51-116 Wrocław;</w:t>
            </w:r>
          </w:p>
          <w:p>
            <w:pPr>
              <w:pStyle w:val="Normal"/>
              <w:numPr>
                <w:ilvl w:val="0"/>
                <w:numId w:val="4"/>
              </w:numPr>
              <w:shd w:fill="FFFFFF" w:val="clear"/>
              <w:spacing w:lineRule="auto" w:line="240" w:before="0"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Urząd Miasta Zielona Góra;</w:t>
            </w:r>
          </w:p>
          <w:p>
            <w:pPr>
              <w:pStyle w:val="Normal"/>
              <w:numPr>
                <w:ilvl w:val="0"/>
                <w:numId w:val="4"/>
              </w:numPr>
              <w:shd w:fill="FFFFFF" w:val="clear"/>
              <w:spacing w:lineRule="auto" w:line="240" w:before="0"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innym, niezależnym odbiorcom: bankom, podmiotom współpracującym z nami w celu zapewnienia świadczeń z ZFŚS;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podmiotom upoważnionym do otrzymywania danych na podstawie odpowiednich przepisów prawa np.: Zakładowi Ubezpieczeń Społecznych, Urzędowi Skarbowemu, Państwowej Inspekcji Pracy i innym organom kontrolnym i instytucjom nadzorującym.</w:t>
            </w:r>
          </w:p>
        </w:tc>
      </w:tr>
      <w:tr>
        <w:trPr>
          <w:trHeight w:val="620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Jaki będzie czas przetwarzania danych?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shd w:fill="FFFFFF" w:val="clear"/>
              <w:tabs>
                <w:tab w:val="clear" w:pos="708"/>
              </w:tabs>
              <w:spacing w:lineRule="auto" w:line="240" w:before="0" w:after="0"/>
              <w:ind w:start="720"/>
              <w:jc w:val="both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Państwa dane osobowe będziemy przetwarzać przez okres niezbędny do przyznania ulgowej usługi i świadczenia, dopłaty z ZFŚS oraz ustalenia ich wysokości, a także przez okres niezbędny do dochodzenia praw lub roszczeń.</w:t>
            </w:r>
          </w:p>
        </w:tc>
      </w:tr>
      <w:tr>
        <w:trPr>
          <w:trHeight w:val="1066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Czy muszą Państwo podać dane osobowe?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Podanie przez Państwa danych osobowych jest: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obowiązkowe, jeżeli tak zostało to określone w przepisach prawa,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dobrowolne – w pozostałych przypadkach.</w:t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Jeżeli nie podadzą nam Państwo swoich danych osobowych nie będziecie Państwo mogli korzystać z określonych świadczeń </w:t>
              <w:br/>
              <w:t xml:space="preserve">i uprawnień.   </w:t>
            </w:r>
          </w:p>
        </w:tc>
      </w:tr>
      <w:tr>
        <w:trPr>
          <w:trHeight w:val="620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Czy jakieś decyzje zapadają automatycznie?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2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Żadne decyzje nie zapadają w sposób zautomatyzowany oraz nie budujemy żadnych profili.   </w:t>
            </w:r>
          </w:p>
        </w:tc>
      </w:tr>
      <w:tr>
        <w:trPr>
          <w:trHeight w:val="526" w:hRule="atLeast"/>
        </w:trPr>
        <w:tc>
          <w:tcPr>
            <w:tcW w:w="4572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Czy dane będą przekazane poza Polskę?  </w:t>
            </w:r>
          </w:p>
        </w:tc>
        <w:tc>
          <w:tcPr>
            <w:tcW w:w="5589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start="2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 przekazujemy Państwa danych poza teren Polski, Unii Europejskiej, ani Europejskiego Obszaru Gospodarczego.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</w:t>
      </w:r>
    </w:p>
    <w:p>
      <w:pPr>
        <w:pStyle w:val="Normal"/>
        <w:spacing w:lineRule="auto" w:line="240"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…………………………………………………………………………                                                  …………………………………………………………………………</w:t>
      </w:r>
      <w:r>
        <w:rPr>
          <w:rFonts w:cs="Calibri"/>
          <w:sz w:val="18"/>
          <w:szCs w:val="18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</w:t>
      </w:r>
      <w:r>
        <w:rPr>
          <w:rFonts w:cs="Calibri"/>
          <w:sz w:val="18"/>
          <w:szCs w:val="18"/>
        </w:rPr>
        <w:t>(data)</w:t>
        <w:tab/>
        <w:tab/>
        <w:tab/>
        <w:tab/>
        <w:tab/>
        <w:tab/>
        <w:tab/>
        <w:t>(czytelny podpis)</w:t>
      </w:r>
    </w:p>
    <w:p>
      <w:pPr>
        <w:pStyle w:val="Normal"/>
        <w:spacing w:lineRule="auto" w:line="25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Style w:val="Domylnaczcionkaakapitu"/>
          <w:rFonts w:cs="Calibri"/>
          <w:position w:val="4"/>
          <w:sz w:val="9"/>
          <w:sz w:val="14"/>
          <w:szCs w:val="14"/>
        </w:rPr>
        <w:t xml:space="preserve">1. </w:t>
      </w:r>
      <w:r>
        <w:rPr>
          <w:rStyle w:val="Domylnaczcionkaakapitu"/>
          <w:rFonts w:cs="Calibri"/>
          <w:sz w:val="14"/>
          <w:szCs w:val="14"/>
        </w:rPr>
        <w:t xml:space="preserve">Nasze obowiązki prawne wynikają zwłaszcza z art. 8 ustawy z dnia 4 marca 1994 r. o zakładowym funduszu świadczeń socjalnych (Dz. U. z 2018 r., poz. 1316 ze zm.). </w:t>
      </w:r>
      <w:r>
        <w:rPr>
          <w:rStyle w:val="Domylnaczcionkaakapitu"/>
          <w:rFonts w:cs="Calibri"/>
          <w:position w:val="4"/>
          <w:sz w:val="9"/>
          <w:sz w:val="14"/>
          <w:szCs w:val="14"/>
        </w:rPr>
        <w:t xml:space="preserve">2. </w:t>
      </w:r>
      <w:r>
        <w:rPr>
          <w:rStyle w:val="Domylnaczcionkaakapitu"/>
          <w:rFonts w:cs="Calibri"/>
          <w:sz w:val="14"/>
          <w:szCs w:val="1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</w:p>
    <w:sectPr>
      <w:type w:val="nextPage"/>
      <w:pgSz w:w="11906" w:h="16838"/>
      <w:pgMar w:left="1418" w:right="1418" w:gutter="0" w:header="0" w:top="567" w:footer="0" w:bottom="56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Courier New">
    <w:charset w:val="01" w:characterSet="utf-8"/>
    <w:family w:val="modern"/>
    <w:pitch w:val="fixed"/>
  </w:font>
  <w:font w:name="Wingdings">
    <w:charset w:val="02"/>
    <w:family w:val="auto"/>
    <w:pitch w:val="variable"/>
  </w:font>
  <w:font w:name="Arial">
    <w:charset w:val="01" w:characterSet="utf-8"/>
    <w:family w:val="swiss"/>
    <w:pitch w:val="variable"/>
  </w:font>
  <w:font w:name="Calibri Light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57" w:hanging="357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1.%2.%3.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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"/>
      <w:lvlJc w:val="start"/>
      <w:pPr>
        <w:tabs>
          <w:tab w:val="num" w:pos="0"/>
        </w:tabs>
        <w:ind w:start="748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0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"/>
      <w:lvlJc w:val="start"/>
      <w:pPr>
        <w:tabs>
          <w:tab w:val="num" w:pos="0"/>
        </w:tabs>
        <w:ind w:start="748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0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"/>
      <w:lvlJc w:val="start"/>
      <w:pPr>
        <w:tabs>
          <w:tab w:val="num" w:pos="0"/>
        </w:tabs>
        <w:ind w:start="748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0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false"/>
        <w:spacing w:lineRule="auto" w:line="254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star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eastAsia="Times New Roman" w:cs="Times New Roman"/>
    </w:rPr>
  </w:style>
  <w:style w:type="character" w:styleId="WWCharLFO3LVL2">
    <w:name w:val="WW_CharLFO3LVL2"/>
    <w:qFormat/>
    <w:rPr>
      <w:rFonts w:ascii="Courier New" w:hAnsi="Courier New" w:cs="Times New Roman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Times New Roman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Times New Roman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  <w:color w:val="00000A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7LVL1">
    <w:name w:val="WW_CharLFO7LVL1"/>
    <w:qFormat/>
    <w:rPr>
      <w:rFonts w:ascii="Symbol" w:hAnsi="Symbol"/>
      <w:color w:val="00000A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  <w:color w:val="00000A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star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auser">
    <w:name w:val="Lista (user)"/>
    <w:basedOn w:val="BodyText"/>
    <w:qFormat/>
    <w:pPr>
      <w:suppressAutoHyphens w:val="true"/>
    </w:pPr>
    <w:rPr>
      <w:rFonts w:cs="Ari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Standardowy1">
    <w:name w:val="Standardowy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start"/>
      <w:textAlignment w:val="auto"/>
    </w:pPr>
    <w:rPr>
      <w:rFonts w:eastAsia="Cambria Math" w:cs="Times New Roman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LibreOffice/25.2.0.3$MacOSX_X86_64 LibreOffice_project/e1cf4a87eb02d755bce1a01209907ea5ddc8f069</Application>
  <AppVersion>15.0000</AppVersion>
  <Pages>2</Pages>
  <Words>820</Words>
  <Characters>4922</Characters>
  <CharactersWithSpaces>5731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2022-09-21T05:30:00Z</dcterms:created>
  <dc:creator>Małgorzata Dylińska</dc:creator>
  <dc:description/>
  <dc:language>pl-PL</dc:language>
  <cp:lastModifiedBy>Joanna Szliter</cp:lastModifiedBy>
  <cp:lastPrinted>2024-05-07T08:16:00Z</cp:lastPrinted>
  <dcterms:modified xsi:type="dcterms:W3CDTF">2025-02-13T11:05:00Z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